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00.00.202</w:t>
      </w:r>
      <w:r w:rsidR="00D835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D75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D7509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D7509" w:rsidP="00CD750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CD7509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Выкатной от 23.12.2022 № 100 «Об утверждении местных нормативов градостроительного проектирования муниципального образования сельское поселение Выкатной»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CD7509" w:rsidP="00CD7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876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</w:t>
      </w:r>
      <w:hyperlink r:id="rId6" w:history="1">
        <w:r w:rsidRPr="00537876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537876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7" w:history="1">
        <w:r w:rsidRPr="00537876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37876">
        <w:rPr>
          <w:rFonts w:ascii="Times New Roman" w:hAnsi="Times New Roman"/>
          <w:color w:val="000000"/>
          <w:sz w:val="28"/>
          <w:szCs w:val="28"/>
        </w:rPr>
        <w:t xml:space="preserve"> от 06.10.2003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537876">
        <w:rPr>
          <w:rFonts w:ascii="Times New Roman" w:hAnsi="Times New Roman"/>
          <w:color w:val="000000"/>
          <w:sz w:val="28"/>
          <w:szCs w:val="28"/>
        </w:rPr>
        <w:t xml:space="preserve"> 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537876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», руководствуясь Уставом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509" w:rsidRPr="00CD7509" w:rsidRDefault="00CE794D" w:rsidP="00CD750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7509" w:rsidRPr="00CD7509">
        <w:rPr>
          <w:rFonts w:ascii="Times New Roman" w:hAnsi="Times New Roman"/>
          <w:sz w:val="28"/>
          <w:szCs w:val="28"/>
        </w:rPr>
        <w:t>Внести изменения в постановление администрации сельского поселения от 23.12.2022 № 100 «Об утверждении местных нормативов градостроительного проектирования муниципального образования сельское поселение Выкатной»,</w:t>
      </w:r>
      <w:r w:rsidR="00CD7509">
        <w:rPr>
          <w:rFonts w:ascii="Times New Roman" w:hAnsi="Times New Roman"/>
          <w:sz w:val="28"/>
          <w:szCs w:val="28"/>
        </w:rPr>
        <w:t xml:space="preserve"> </w:t>
      </w:r>
      <w:r w:rsidR="00CD7509" w:rsidRPr="00CD7509">
        <w:rPr>
          <w:rFonts w:ascii="Times New Roman" w:hAnsi="Times New Roman" w:cs="Times New Roman"/>
          <w:color w:val="000000"/>
          <w:sz w:val="28"/>
          <w:szCs w:val="28"/>
        </w:rPr>
        <w:t xml:space="preserve">дополнив после пункта 2.2.3 приложения к постановлению пунктом 2.2.3.1 следующего содержания: 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D75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2.2.3.1. </w:t>
      </w: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</w:t>
      </w:r>
    </w:p>
    <w:p w:rsidR="00802CF0" w:rsidRPr="00CD7509" w:rsidRDefault="00802CF0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7.1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3969"/>
      </w:tblGrid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</w:t>
            </w:r>
          </w:p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расчетного показателя обеспеченности местами временного хранения легковых автомобилей, мест на расчетную единицу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реализующие программы профессионального и высшего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студентов очной формы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культурно-досугового (клубного) типа. Зрелищные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культурно-просветительного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сооружения с единовременной пропускной способностью более 100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здания и сооружения с трибунами вместимостью более 500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 на трибунах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 отдыха и санатории, санатории-профилактории, базы отдыха предприятий и туристские базы, базы кратковременного отдыха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 культуры и отдыха. Тематические парки.</w:t>
            </w:r>
          </w:p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Благоустроенные пляжи, места массовой околоводной рекреации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га территории парка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га территории кладбища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коммунально-бытового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Торговые и торгово-развлекательные объекты до 200 кв. м общей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Торговые и торгово-развлекательные объекты более 200 кв. м общей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Лечебно-профилактические медицинские организации, оказывающие медицинскую помощь в стационарных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коек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офисные объекты и иные объекты без конкретного функционального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производственного и коммунального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человек работающих в двух смежных сменах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Лесопарки и заповедники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7 - 10</w:t>
            </w:r>
          </w:p>
        </w:tc>
      </w:tr>
    </w:tbl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Примечание. 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>1. Количество мест временного хранения легковых автомобилей суммируется для помещений или территорий различного назначения, расположенных в объекте капитального строительства или территории, для которой производится расчет.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2. При размещении парковочных мест, расчетное количество которых определяется в соответствии с местными нормативами, следует предусматривать места для хранения электромобилей и гибридных автомобилей, в том числе оборудованных зарядными устройствами, </w:t>
      </w:r>
      <w:r w:rsidRPr="00CD75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расчет потребности парковочных мест для которых рекомендуется проводить на основе требований Методических </w:t>
      </w:r>
      <w:hyperlink r:id="rId8" w:history="1">
        <w:r w:rsidRPr="00CD750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рекомендаций</w:t>
        </w:r>
      </w:hyperlink>
      <w:r w:rsidRPr="00CD75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</w:t>
      </w: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 стимулированию использования электромобилей и гибридных автомобилей в субъектах Российской Федерации, утвержденных распоряжением Министерства транспорта Российской Федерации от 25 мая 2022 года N АК-131-р.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>3. Стоянки у границ лесопарков, зон отдыха и курортных зон следует размещать за пределами рекреационных территорий на расстоянии не более 400 м от входа.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4.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– инвалидов. </w:t>
      </w: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802CF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CF0" w:rsidRPr="00EA11B2" w:rsidRDefault="00802CF0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802C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486E"/>
    <w:multiLevelType w:val="hybridMultilevel"/>
    <w:tmpl w:val="553405F0"/>
    <w:lvl w:ilvl="0" w:tplc="13D2C08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531B29"/>
    <w:rsid w:val="005F0040"/>
    <w:rsid w:val="00802CF0"/>
    <w:rsid w:val="00A61365"/>
    <w:rsid w:val="00CD7509"/>
    <w:rsid w:val="00CE794D"/>
    <w:rsid w:val="00D22573"/>
    <w:rsid w:val="00D83557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2C17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rsid w:val="00CD7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750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546&amp;dst=10000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C0FE5C63B907495A38855D501C1707EC8279B2O9E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7CD221FFA0C8A4734C0FE5C63B907495A3B825C561C1707EC8279B2O9E0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2020-12-23T06:21:00Z</dcterms:created>
  <dcterms:modified xsi:type="dcterms:W3CDTF">2026-05-08T04:01:00Z</dcterms:modified>
</cp:coreProperties>
</file>